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98" w:rsidRPr="00726398" w:rsidRDefault="00726398" w:rsidP="00726398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</w:pPr>
      <w:r w:rsidRPr="00726398"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  <w:t>Committee Members - Diversity Policy and Practice</w:t>
      </w:r>
    </w:p>
    <w:p w:rsidR="00726398" w:rsidRDefault="00726398" w:rsidP="0072639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  <w:t>Studying and recommending policies for the operation of the office, programming for the students, faculty, and staff </w:t>
      </w:r>
    </w:p>
    <w:p w:rsidR="00726398" w:rsidRDefault="00726398" w:rsidP="0072639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  <w:t>Educational Awareness: Promoting programs which build individual awareness and understanding of diversity related issues among students, staff, and faculty. </w:t>
      </w:r>
    </w:p>
    <w:p w:rsidR="00726398" w:rsidRDefault="00726398" w:rsidP="0072639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  <w:t>Supporting activities and events which acknowledge and celebrate diversity across the school/School community. </w:t>
      </w:r>
    </w:p>
    <w:p w:rsidR="00726398" w:rsidRDefault="00726398" w:rsidP="0072639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  <w:t>Program Review-The EDAC assists EOD in conducting an annual evaluation of the impact of diversity programs in the departments and school as a whole </w:t>
      </w:r>
    </w:p>
    <w:p w:rsidR="00726398" w:rsidRPr="00726398" w:rsidRDefault="00726398" w:rsidP="00726398">
      <w:pPr>
        <w:pStyle w:val="ListParagraph"/>
        <w:numPr>
          <w:ilvl w:val="0"/>
          <w:numId w:val="3"/>
        </w:numPr>
        <w:spacing w:after="0" w:line="240" w:lineRule="auto"/>
        <w:outlineLvl w:val="2"/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i/>
          <w:iCs/>
          <w:color w:val="373737"/>
          <w:sz w:val="23"/>
          <w:szCs w:val="23"/>
        </w:rPr>
        <w:t>A credible voice on diversity matters for the school within a positive but pragmatic framework</w:t>
      </w:r>
      <w:bookmarkStart w:id="0" w:name="_GoBack"/>
      <w:bookmarkEnd w:id="0"/>
    </w:p>
    <w:p w:rsidR="00726398" w:rsidRPr="00726398" w:rsidRDefault="00726398" w:rsidP="00726398">
      <w:pPr>
        <w:pStyle w:val="ListParagraph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</w:pPr>
    </w:p>
    <w:p w:rsidR="00726398" w:rsidRPr="00726398" w:rsidRDefault="00726398" w:rsidP="00726398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</w:pPr>
      <w:r w:rsidRPr="00726398"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  <w:t>The Role of EDAC Members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Provide advice to the Associate Dean for diversity on diversity matters with respect to the units they represent.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Receive and review diversity progress reports from each unit of the school.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Serve as an advocate for diversity agenda for the School.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Provide support to the Associate Dean for diversity in implementing diversity mission for the School.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Ensure that the units they represent are fully informed of the diversity development across the School. This is best done by monthly briefing to the department chairs.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Lead diversity initiatives for the unit they represent. Ensure that each unit translates the School-wide Strategic Diversity Plan into action plan.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Ensure that the diversity initiatives of their units are in harmony with the School direction as defined by the Strategic Diversity Action Plan.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Attend a term meeting or ensure that someone attends on your behalf.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Role of the Associate Dean for diversity - Serve as the chief diversity officer for the School.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Implement the School Diversity Plan and monitor implementation progress.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Brief the Senior Associate Dean/Dean on School-wide diversity matters.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Work with unit and division leaders to ensure effective implementation of their action plans.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Keep the EDAC well informed of diversity matters so that EDAC can provide effective advice.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Promote School image with respect to diversity initiatives.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lastRenderedPageBreak/>
        <w:t>Solicit resources to support implementation of diversity initiatives.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Serve as the diversity educator for the campus.</w:t>
      </w:r>
    </w:p>
    <w:p w:rsidR="00726398" w:rsidRPr="00726398" w:rsidRDefault="00726398" w:rsidP="00726398">
      <w:pPr>
        <w:numPr>
          <w:ilvl w:val="0"/>
          <w:numId w:val="1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Provide overall coordination for all diversity initiatives for the School.</w:t>
      </w:r>
    </w:p>
    <w:p w:rsidR="00726398" w:rsidRPr="00726398" w:rsidRDefault="00726398" w:rsidP="007263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br/>
      </w:r>
    </w:p>
    <w:p w:rsidR="00726398" w:rsidRPr="00726398" w:rsidRDefault="00726398" w:rsidP="00726398">
      <w:pPr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</w:pPr>
      <w:r w:rsidRPr="00726398">
        <w:rPr>
          <w:rFonts w:ascii="Trebuchet MS" w:eastAsia="Times New Roman" w:hAnsi="Trebuchet MS" w:cs="Times New Roman"/>
          <w:b/>
          <w:bCs/>
          <w:color w:val="344569"/>
          <w:sz w:val="27"/>
          <w:szCs w:val="27"/>
        </w:rPr>
        <w:t>The Role of the EDAC Chair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Ensure that the EDAC meets regularly, at least once a term.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Work with EOD in planning EDAC agenda and meetings.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Conduct all EDAC meeting.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Ensure that each meeting is productive and focused.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Brief the Dean on the effectiveness of the Committee and on diversity matters.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Communicate regularly with the Office of the Associate Dean for diversity.</w:t>
      </w:r>
    </w:p>
    <w:p w:rsidR="00726398" w:rsidRPr="00726398" w:rsidRDefault="00726398" w:rsidP="00726398">
      <w:pPr>
        <w:numPr>
          <w:ilvl w:val="0"/>
          <w:numId w:val="2"/>
        </w:numPr>
        <w:spacing w:before="225" w:after="225" w:line="240" w:lineRule="auto"/>
        <w:rPr>
          <w:rFonts w:ascii="Trebuchet MS" w:eastAsia="Times New Roman" w:hAnsi="Trebuchet MS" w:cs="Times New Roman"/>
          <w:color w:val="373737"/>
          <w:sz w:val="23"/>
          <w:szCs w:val="23"/>
        </w:rPr>
      </w:pPr>
      <w:r w:rsidRPr="00726398">
        <w:rPr>
          <w:rFonts w:ascii="Trebuchet MS" w:eastAsia="Times New Roman" w:hAnsi="Trebuchet MS" w:cs="Times New Roman"/>
          <w:color w:val="373737"/>
          <w:sz w:val="23"/>
          <w:szCs w:val="23"/>
        </w:rPr>
        <w:t>Ensure that the EDAC manages its resources wisely and performs its functions effectively.</w:t>
      </w:r>
    </w:p>
    <w:p w:rsidR="00216EA3" w:rsidRDefault="00726398"/>
    <w:sectPr w:rsidR="00216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E7B0B"/>
    <w:multiLevelType w:val="multilevel"/>
    <w:tmpl w:val="691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40729"/>
    <w:multiLevelType w:val="multilevel"/>
    <w:tmpl w:val="E150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E900A9"/>
    <w:multiLevelType w:val="hybridMultilevel"/>
    <w:tmpl w:val="67523A4E"/>
    <w:lvl w:ilvl="0" w:tplc="35BA6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98"/>
    <w:rsid w:val="00027387"/>
    <w:rsid w:val="00726398"/>
    <w:rsid w:val="009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E73C"/>
  <w15:chartTrackingRefBased/>
  <w15:docId w15:val="{EE1BA10E-D65F-44BF-8E56-DAF63DB4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6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63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726398"/>
    <w:rPr>
      <w:i/>
      <w:iCs/>
    </w:rPr>
  </w:style>
  <w:style w:type="paragraph" w:styleId="ListParagraph">
    <w:name w:val="List Paragraph"/>
    <w:basedOn w:val="Normal"/>
    <w:uiPriority w:val="34"/>
    <w:qFormat/>
    <w:rsid w:val="00726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2324</Characters>
  <Application>Microsoft Office Word</Application>
  <DocSecurity>0</DocSecurity>
  <Lines>19</Lines>
  <Paragraphs>5</Paragraphs>
  <ScaleCrop>false</ScaleCrop>
  <Company>University of Pittsburgh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Barash, Steven</dc:creator>
  <cp:keywords/>
  <dc:description/>
  <cp:lastModifiedBy>Barash, Steven</cp:lastModifiedBy>
  <cp:revision>1</cp:revision>
  <dcterms:created xsi:type="dcterms:W3CDTF">2019-03-13T20:51:00Z</dcterms:created>
  <dcterms:modified xsi:type="dcterms:W3CDTF">2019-03-13T20:53:00Z</dcterms:modified>
</cp:coreProperties>
</file>