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3D" w:rsidRPr="00283CE9" w:rsidRDefault="00A4413D" w:rsidP="00A4413D">
      <w:pPr>
        <w:pStyle w:val="Heading1"/>
        <w:spacing w:before="0"/>
        <w:jc w:val="center"/>
        <w:rPr>
          <w:rFonts w:cs="Arial"/>
        </w:rPr>
      </w:pPr>
      <w:bookmarkStart w:id="0" w:name="_GoBack"/>
      <w:bookmarkEnd w:id="0"/>
      <w:r w:rsidRPr="00283CE9">
        <w:rPr>
          <w:rFonts w:cs="Arial"/>
          <w:sz w:val="36"/>
          <w:szCs w:val="36"/>
        </w:rPr>
        <w:t>Key Takeaways</w:t>
      </w:r>
    </w:p>
    <w:p w:rsidR="00A4413D" w:rsidRPr="00283CE9" w:rsidRDefault="00FA113E" w:rsidP="00A4413D">
      <w:pPr>
        <w:pStyle w:val="Heading1"/>
        <w:spacing w:before="0"/>
        <w:jc w:val="center"/>
        <w:rPr>
          <w:rFonts w:cs="Arial"/>
        </w:rPr>
      </w:pPr>
      <w:r>
        <w:rPr>
          <w:rFonts w:cs="Arial"/>
        </w:rPr>
        <w:t>I</w:t>
      </w:r>
      <w:r w:rsidR="00A4413D" w:rsidRPr="00283CE9">
        <w:rPr>
          <w:rFonts w:cs="Arial"/>
        </w:rPr>
        <w:t xml:space="preserve">RISE Strategic Planning Session </w:t>
      </w:r>
    </w:p>
    <w:p w:rsidR="00A4413D" w:rsidRPr="00283CE9" w:rsidRDefault="00A4413D" w:rsidP="00A4413D">
      <w:pPr>
        <w:pStyle w:val="Heading1"/>
        <w:spacing w:before="0"/>
        <w:jc w:val="center"/>
        <w:rPr>
          <w:rFonts w:cs="Arial"/>
        </w:rPr>
      </w:pPr>
      <w:r w:rsidRPr="00283CE9">
        <w:rPr>
          <w:rFonts w:cs="Arial"/>
        </w:rPr>
        <w:t xml:space="preserve">Held </w:t>
      </w:r>
      <w:r>
        <w:rPr>
          <w:rFonts w:cs="Arial"/>
        </w:rPr>
        <w:t>September 20, 2022</w:t>
      </w:r>
      <w:r w:rsidRPr="00283CE9">
        <w:rPr>
          <w:rFonts w:cs="Arial"/>
        </w:rPr>
        <w:t xml:space="preserve"> </w:t>
      </w:r>
    </w:p>
    <w:p w:rsidR="00BB46C0" w:rsidRDefault="00A4413D" w:rsidP="00A4413D">
      <w:pPr>
        <w:pStyle w:val="Heading2"/>
      </w:pPr>
      <w:r>
        <w:t>Participants</w:t>
      </w:r>
    </w:p>
    <w:p w:rsidR="00EE0CB3" w:rsidRDefault="00EE0CB3" w:rsidP="00A4413D">
      <w:pPr>
        <w:pStyle w:val="ListParagraph"/>
        <w:numPr>
          <w:ilvl w:val="0"/>
          <w:numId w:val="1"/>
        </w:numPr>
        <w:sectPr w:rsidR="00EE0C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lastRenderedPageBreak/>
        <w:t xml:space="preserve">Rich </w:t>
      </w:r>
      <w:proofErr w:type="spellStart"/>
      <w:r>
        <w:t>Barcaskey</w:t>
      </w:r>
      <w:proofErr w:type="spellEnd"/>
      <w:r>
        <w:t>, CAWP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t>John Brigham, University of Pittsburgh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t xml:space="preserve">Robb Dean, </w:t>
      </w:r>
      <w:proofErr w:type="spellStart"/>
      <w:r>
        <w:t>PennDOT</w:t>
      </w:r>
      <w:proofErr w:type="spellEnd"/>
      <w:r>
        <w:t xml:space="preserve"> District 12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t>Gary Euler University of Pittsburgh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t xml:space="preserve">Alessandro </w:t>
      </w:r>
      <w:proofErr w:type="spellStart"/>
      <w:r>
        <w:t>Fascetti</w:t>
      </w:r>
      <w:proofErr w:type="spellEnd"/>
      <w:r>
        <w:t>, University of Pittsburgh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t xml:space="preserve">Alice Hammond, </w:t>
      </w:r>
      <w:proofErr w:type="spellStart"/>
      <w:r>
        <w:t>PennDOT</w:t>
      </w:r>
      <w:proofErr w:type="spellEnd"/>
      <w:r>
        <w:t xml:space="preserve"> District 10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t>Keith Jack, Pennsylvania Turnpike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t xml:space="preserve">Chuck </w:t>
      </w:r>
      <w:proofErr w:type="spellStart"/>
      <w:r>
        <w:t>Niederriter</w:t>
      </w:r>
      <w:proofErr w:type="spellEnd"/>
      <w:r>
        <w:t>, Golden Triangle Construction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t xml:space="preserve">Mark </w:t>
      </w:r>
      <w:proofErr w:type="spellStart"/>
      <w:r>
        <w:t>Magalotti</w:t>
      </w:r>
      <w:proofErr w:type="spellEnd"/>
      <w:r>
        <w:t>, University of Pittsburgh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t xml:space="preserve">Tom McClelland, </w:t>
      </w:r>
      <w:proofErr w:type="spellStart"/>
      <w:r>
        <w:t>PennDOT</w:t>
      </w:r>
      <w:proofErr w:type="spellEnd"/>
      <w:r>
        <w:t xml:space="preserve"> District 1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proofErr w:type="spellStart"/>
      <w:r>
        <w:lastRenderedPageBreak/>
        <w:t>Jessic</w:t>
      </w:r>
      <w:proofErr w:type="spellEnd"/>
      <w:r>
        <w:t xml:space="preserve"> </w:t>
      </w:r>
      <w:proofErr w:type="spellStart"/>
      <w:r>
        <w:t>Saleh</w:t>
      </w:r>
      <w:proofErr w:type="spellEnd"/>
      <w:r>
        <w:t>, CDR Maguire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t xml:space="preserve">Kevin </w:t>
      </w:r>
      <w:proofErr w:type="spellStart"/>
      <w:r>
        <w:t>Scheurich</w:t>
      </w:r>
      <w:proofErr w:type="spellEnd"/>
      <w:r>
        <w:t>, Pennsylvania Turnpike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t>Michael Schultz, Pennsylvania Turnpike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t xml:space="preserve">Stephen </w:t>
      </w:r>
      <w:proofErr w:type="spellStart"/>
      <w:r>
        <w:t>Shadle</w:t>
      </w:r>
      <w:proofErr w:type="spellEnd"/>
      <w:r>
        <w:t>, CDR Maguire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t xml:space="preserve">Steve </w:t>
      </w:r>
      <w:proofErr w:type="spellStart"/>
      <w:r>
        <w:t>Shanley</w:t>
      </w:r>
      <w:proofErr w:type="spellEnd"/>
      <w:r>
        <w:t>, Allegheny County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t xml:space="preserve">Ed </w:t>
      </w:r>
      <w:proofErr w:type="spellStart"/>
      <w:r>
        <w:t>Skorpinski</w:t>
      </w:r>
      <w:proofErr w:type="spellEnd"/>
      <w:r>
        <w:t>, Pennsylvania Turnpike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t xml:space="preserve">Joe </w:t>
      </w:r>
      <w:proofErr w:type="spellStart"/>
      <w:r>
        <w:t>Szczur</w:t>
      </w:r>
      <w:proofErr w:type="spellEnd"/>
      <w:r>
        <w:t>, University of Pittsburgh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t>Vincent Valdes, SPC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t xml:space="preserve">Julie </w:t>
      </w:r>
      <w:proofErr w:type="spellStart"/>
      <w:r>
        <w:t>Vandenbossche</w:t>
      </w:r>
      <w:proofErr w:type="spellEnd"/>
      <w:r>
        <w:t>, University of Pittsburgh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r>
        <w:t xml:space="preserve">Brian Wall, </w:t>
      </w:r>
      <w:proofErr w:type="spellStart"/>
      <w:r>
        <w:t>PennDOT</w:t>
      </w:r>
      <w:proofErr w:type="spellEnd"/>
      <w:r>
        <w:t xml:space="preserve"> HQ</w:t>
      </w:r>
    </w:p>
    <w:p w:rsidR="00A4413D" w:rsidRDefault="00A4413D" w:rsidP="00A4413D">
      <w:pPr>
        <w:pStyle w:val="ListParagraph"/>
        <w:numPr>
          <w:ilvl w:val="0"/>
          <w:numId w:val="1"/>
        </w:numPr>
      </w:pPr>
      <w:proofErr w:type="spellStart"/>
      <w:r>
        <w:t>Yathi</w:t>
      </w:r>
      <w:proofErr w:type="spellEnd"/>
      <w:r>
        <w:t xml:space="preserve"> </w:t>
      </w:r>
      <w:proofErr w:type="spellStart"/>
      <w:r>
        <w:t>Yatheepan</w:t>
      </w:r>
      <w:proofErr w:type="spellEnd"/>
      <w:r>
        <w:t>, FHWA</w:t>
      </w:r>
    </w:p>
    <w:p w:rsidR="00EE0CB3" w:rsidRDefault="00A4413D" w:rsidP="00A4413D">
      <w:pPr>
        <w:pStyle w:val="ListParagraph"/>
        <w:numPr>
          <w:ilvl w:val="0"/>
          <w:numId w:val="1"/>
        </w:numPr>
        <w:sectPr w:rsidR="00EE0CB3" w:rsidSect="00EE0CB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Jason </w:t>
      </w:r>
      <w:proofErr w:type="spellStart"/>
      <w:r>
        <w:t>Zang</w:t>
      </w:r>
      <w:proofErr w:type="spellEnd"/>
      <w:r>
        <w:t xml:space="preserve">, </w:t>
      </w:r>
      <w:proofErr w:type="spellStart"/>
      <w:r>
        <w:t>PennDOT</w:t>
      </w:r>
      <w:proofErr w:type="spellEnd"/>
      <w:r>
        <w:t xml:space="preserve"> District 11</w:t>
      </w:r>
    </w:p>
    <w:p w:rsidR="00EE0CB3" w:rsidRDefault="00EE0CB3" w:rsidP="00EE0CB3"/>
    <w:p w:rsidR="00EE0CB3" w:rsidRDefault="00AD6FBD" w:rsidP="00AD6FBD">
      <w:pPr>
        <w:pStyle w:val="Heading2"/>
      </w:pPr>
      <w:r>
        <w:t>Review of 2019 Strategic Planning Session</w:t>
      </w:r>
    </w:p>
    <w:p w:rsidR="00AD6FBD" w:rsidRDefault="00AD6FBD" w:rsidP="00AD6FBD">
      <w:pPr>
        <w:pStyle w:val="ListParagraph"/>
        <w:numPr>
          <w:ilvl w:val="0"/>
          <w:numId w:val="6"/>
        </w:numPr>
        <w:spacing w:after="160" w:line="259" w:lineRule="auto"/>
      </w:pPr>
      <w:r>
        <w:t>Current mix of partner input and faculty connections seems to work well.</w:t>
      </w:r>
    </w:p>
    <w:p w:rsidR="00AD6FBD" w:rsidRDefault="00AD6FBD" w:rsidP="00AD6FBD">
      <w:pPr>
        <w:pStyle w:val="ListParagraph"/>
        <w:numPr>
          <w:ilvl w:val="0"/>
          <w:numId w:val="6"/>
        </w:numPr>
        <w:spacing w:after="160" w:line="259" w:lineRule="auto"/>
      </w:pPr>
      <w:r>
        <w:t>Would like to see more student involvement, e.g., posters at meetings.</w:t>
      </w:r>
    </w:p>
    <w:p w:rsidR="00AD6FBD" w:rsidRDefault="00AD6FBD" w:rsidP="00AD6FBD">
      <w:pPr>
        <w:pStyle w:val="ListParagraph"/>
        <w:numPr>
          <w:ilvl w:val="0"/>
          <w:numId w:val="6"/>
        </w:numPr>
      </w:pPr>
      <w:r>
        <w:t>Broad participation in brainstorming helps promote better understanding of IRISE and acceptance of its research products.</w:t>
      </w:r>
    </w:p>
    <w:p w:rsidR="00AD6FBD" w:rsidRDefault="00AD6FBD" w:rsidP="00AD6FBD">
      <w:pPr>
        <w:pStyle w:val="ListParagraph"/>
        <w:numPr>
          <w:ilvl w:val="0"/>
          <w:numId w:val="6"/>
        </w:numPr>
        <w:spacing w:after="160" w:line="259" w:lineRule="auto"/>
      </w:pPr>
      <w:r>
        <w:t>Updating the mission statement is more relevant than long range goals</w:t>
      </w:r>
    </w:p>
    <w:p w:rsidR="00EE0CB3" w:rsidRDefault="00EE0CB3" w:rsidP="00EE0CB3">
      <w:pPr>
        <w:pStyle w:val="Heading2"/>
      </w:pPr>
      <w:r>
        <w:t>Implementing IRISE Research</w:t>
      </w:r>
    </w:p>
    <w:p w:rsidR="00EE0CB3" w:rsidRDefault="005E0F97" w:rsidP="005E0F97">
      <w:pPr>
        <w:pStyle w:val="ListParagraph"/>
        <w:numPr>
          <w:ilvl w:val="0"/>
          <w:numId w:val="2"/>
        </w:numPr>
      </w:pPr>
      <w:r>
        <w:t>Continuing emphasis on producing implementable results but concern that there is reluctance in implementing agencies to use new ideas/methods resulting from research</w:t>
      </w:r>
      <w:r w:rsidR="00AD6FBD">
        <w:t xml:space="preserve"> because of risk</w:t>
      </w:r>
      <w:r>
        <w:t xml:space="preserve">.  </w:t>
      </w:r>
    </w:p>
    <w:p w:rsidR="005E0F97" w:rsidRDefault="005E0F97" w:rsidP="005E0F97">
      <w:pPr>
        <w:pStyle w:val="ListParagraph"/>
        <w:numPr>
          <w:ilvl w:val="0"/>
          <w:numId w:val="2"/>
        </w:numPr>
      </w:pPr>
      <w:r>
        <w:t>IRISE should do more to help agencies overcome this reluctance.</w:t>
      </w:r>
    </w:p>
    <w:p w:rsidR="00056B86" w:rsidRDefault="005E0F97" w:rsidP="005E0F97">
      <w:pPr>
        <w:pStyle w:val="ListParagraph"/>
        <w:numPr>
          <w:ilvl w:val="1"/>
          <w:numId w:val="2"/>
        </w:numPr>
      </w:pPr>
      <w:r>
        <w:t>Presentations at conferences</w:t>
      </w:r>
    </w:p>
    <w:p w:rsidR="00056B86" w:rsidRDefault="00056B86" w:rsidP="00056B86">
      <w:pPr>
        <w:pStyle w:val="ListParagraph"/>
        <w:numPr>
          <w:ilvl w:val="1"/>
          <w:numId w:val="2"/>
        </w:numPr>
      </w:pPr>
      <w:r>
        <w:t>P</w:t>
      </w:r>
      <w:r w:rsidR="00501C40">
        <w:t>artnering with local professional organizations</w:t>
      </w:r>
      <w:r>
        <w:t>, e.g., short summaries of research projects in newsletters</w:t>
      </w:r>
    </w:p>
    <w:p w:rsidR="005E0F97" w:rsidRDefault="005E0F97" w:rsidP="005E0F97">
      <w:pPr>
        <w:pStyle w:val="ListParagraph"/>
        <w:numPr>
          <w:ilvl w:val="1"/>
          <w:numId w:val="2"/>
        </w:numPr>
      </w:pPr>
      <w:r>
        <w:t>Seminars</w:t>
      </w:r>
    </w:p>
    <w:p w:rsidR="005E0F97" w:rsidRDefault="005E0F97" w:rsidP="005E0F97">
      <w:pPr>
        <w:pStyle w:val="ListParagraph"/>
        <w:numPr>
          <w:ilvl w:val="1"/>
          <w:numId w:val="2"/>
        </w:numPr>
      </w:pPr>
      <w:r>
        <w:t>Webinars</w:t>
      </w:r>
      <w:r w:rsidR="00501C40">
        <w:t xml:space="preserve"> (recording)</w:t>
      </w:r>
    </w:p>
    <w:p w:rsidR="00501C40" w:rsidRDefault="00501C40" w:rsidP="005E0F97">
      <w:pPr>
        <w:pStyle w:val="ListParagraph"/>
        <w:numPr>
          <w:ilvl w:val="1"/>
          <w:numId w:val="2"/>
        </w:numPr>
      </w:pPr>
      <w:r>
        <w:t>Videos</w:t>
      </w:r>
    </w:p>
    <w:p w:rsidR="005E0F97" w:rsidRDefault="005E0F97" w:rsidP="005E0F97">
      <w:pPr>
        <w:pStyle w:val="ListParagraph"/>
        <w:numPr>
          <w:ilvl w:val="1"/>
          <w:numId w:val="2"/>
        </w:numPr>
      </w:pPr>
      <w:r>
        <w:t>“TED”-type talks</w:t>
      </w:r>
    </w:p>
    <w:p w:rsidR="00501C40" w:rsidRDefault="00501C40" w:rsidP="005E0F97">
      <w:pPr>
        <w:pStyle w:val="ListParagraph"/>
        <w:numPr>
          <w:ilvl w:val="1"/>
          <w:numId w:val="2"/>
        </w:numPr>
      </w:pPr>
      <w:r>
        <w:t>Separate sessions on IRISE projects (insufficient time at Annual Meeting)</w:t>
      </w:r>
      <w:r w:rsidR="00056B86">
        <w:t>, also involving members who participated in the research</w:t>
      </w:r>
    </w:p>
    <w:p w:rsidR="00501C40" w:rsidRDefault="00501C40" w:rsidP="005E0F97">
      <w:pPr>
        <w:pStyle w:val="ListParagraph"/>
        <w:numPr>
          <w:ilvl w:val="1"/>
          <w:numId w:val="2"/>
        </w:numPr>
      </w:pPr>
      <w:r>
        <w:lastRenderedPageBreak/>
        <w:t>Providing information so that members can incorporate/discuss IRISE research in their presentations</w:t>
      </w:r>
    </w:p>
    <w:p w:rsidR="0071282D" w:rsidRDefault="0071282D" w:rsidP="005E0F97">
      <w:pPr>
        <w:pStyle w:val="ListParagraph"/>
        <w:numPr>
          <w:ilvl w:val="1"/>
          <w:numId w:val="2"/>
        </w:numPr>
      </w:pPr>
      <w:r>
        <w:t>Competitions (CAWP Shark Tank idea)</w:t>
      </w:r>
    </w:p>
    <w:p w:rsidR="0071282D" w:rsidRDefault="0071282D" w:rsidP="005E0F97">
      <w:pPr>
        <w:pStyle w:val="ListParagraph"/>
        <w:numPr>
          <w:ilvl w:val="1"/>
          <w:numId w:val="2"/>
        </w:numPr>
      </w:pPr>
      <w:r>
        <w:t>National or international conference</w:t>
      </w:r>
    </w:p>
    <w:p w:rsidR="00501C40" w:rsidRDefault="00501C40" w:rsidP="00501C40">
      <w:pPr>
        <w:pStyle w:val="ListParagraph"/>
        <w:numPr>
          <w:ilvl w:val="0"/>
          <w:numId w:val="2"/>
        </w:numPr>
      </w:pPr>
      <w:r>
        <w:t xml:space="preserve">Work with  AASHTO subcommittees and the AASHTO Innovative Initiative:  </w:t>
      </w:r>
      <w:hyperlink r:id="rId14" w:history="1">
        <w:r w:rsidRPr="009053E4">
          <w:rPr>
            <w:rStyle w:val="Hyperlink"/>
          </w:rPr>
          <w:t>https://aii.transportation.org/Pages/default.aspx</w:t>
        </w:r>
      </w:hyperlink>
    </w:p>
    <w:p w:rsidR="00501C40" w:rsidRDefault="00501C40" w:rsidP="00501C40">
      <w:pPr>
        <w:pStyle w:val="ListParagraph"/>
        <w:numPr>
          <w:ilvl w:val="0"/>
          <w:numId w:val="2"/>
        </w:numPr>
      </w:pPr>
      <w:r>
        <w:t xml:space="preserve">Work with </w:t>
      </w:r>
      <w:proofErr w:type="spellStart"/>
      <w:r>
        <w:t>PennDOT’s</w:t>
      </w:r>
      <w:proofErr w:type="spellEnd"/>
      <w:r>
        <w:t xml:space="preserve"> State Transportation Innovative Council (STIC) and Local Technical Assistance Program (LTAP)</w:t>
      </w:r>
    </w:p>
    <w:p w:rsidR="005E0F97" w:rsidRDefault="005E0F97" w:rsidP="005E0F97">
      <w:pPr>
        <w:pStyle w:val="ListParagraph"/>
        <w:numPr>
          <w:ilvl w:val="0"/>
          <w:numId w:val="2"/>
        </w:numPr>
      </w:pPr>
      <w:r>
        <w:t>There needs to be an understanding of who the implementers are when deciding on how to promote/sell research products.</w:t>
      </w:r>
      <w:r w:rsidR="00501C40">
        <w:t xml:space="preserve"> </w:t>
      </w:r>
    </w:p>
    <w:p w:rsidR="00501C40" w:rsidRDefault="00501C40" w:rsidP="00501C40">
      <w:pPr>
        <w:pStyle w:val="ListParagraph"/>
        <w:numPr>
          <w:ilvl w:val="1"/>
          <w:numId w:val="2"/>
        </w:numPr>
      </w:pPr>
      <w:r>
        <w:t>E.g., are there any utility reps involved on the technical panel monitoring the utility location project?</w:t>
      </w:r>
    </w:p>
    <w:p w:rsidR="00501C40" w:rsidRDefault="00501C40" w:rsidP="00501C40">
      <w:pPr>
        <w:pStyle w:val="ListParagraph"/>
        <w:numPr>
          <w:ilvl w:val="1"/>
          <w:numId w:val="2"/>
        </w:numPr>
      </w:pPr>
      <w:r>
        <w:t>Local governments, townships, etc.</w:t>
      </w:r>
    </w:p>
    <w:p w:rsidR="00056B86" w:rsidRDefault="0071282D" w:rsidP="005E0F97">
      <w:pPr>
        <w:pStyle w:val="ListParagraph"/>
        <w:numPr>
          <w:ilvl w:val="0"/>
          <w:numId w:val="2"/>
        </w:numPr>
      </w:pPr>
      <w:r>
        <w:t>Pilot projects</w:t>
      </w:r>
      <w:r w:rsidR="00056B86">
        <w:t xml:space="preserve"> </w:t>
      </w:r>
    </w:p>
    <w:p w:rsidR="00056B86" w:rsidRDefault="00056B86" w:rsidP="00056B86">
      <w:pPr>
        <w:pStyle w:val="ListParagraph"/>
        <w:numPr>
          <w:ilvl w:val="1"/>
          <w:numId w:val="2"/>
        </w:numPr>
      </w:pPr>
      <w:r>
        <w:t xml:space="preserve">Perhaps with the County or Turnpike to avoid strict adherence to </w:t>
      </w:r>
      <w:proofErr w:type="spellStart"/>
      <w:r>
        <w:t>PennDOT</w:t>
      </w:r>
      <w:proofErr w:type="spellEnd"/>
      <w:r>
        <w:t xml:space="preserve"> specifications</w:t>
      </w:r>
    </w:p>
    <w:p w:rsidR="00056B86" w:rsidRDefault="00056B86" w:rsidP="00056B86">
      <w:pPr>
        <w:pStyle w:val="ListParagraph"/>
        <w:numPr>
          <w:ilvl w:val="1"/>
          <w:numId w:val="2"/>
        </w:numPr>
      </w:pPr>
      <w:r>
        <w:t>Use of design/build best value as a method of incorporating innovations</w:t>
      </w:r>
    </w:p>
    <w:p w:rsidR="0071282D" w:rsidRDefault="00056B86" w:rsidP="005E0F97">
      <w:pPr>
        <w:pStyle w:val="ListParagraph"/>
        <w:numPr>
          <w:ilvl w:val="0"/>
          <w:numId w:val="2"/>
        </w:numPr>
      </w:pPr>
      <w:r>
        <w:t xml:space="preserve">Use of design catalogs </w:t>
      </w:r>
    </w:p>
    <w:p w:rsidR="005E0F97" w:rsidRDefault="005E0F97" w:rsidP="005E0F97">
      <w:pPr>
        <w:pStyle w:val="ListParagraph"/>
        <w:numPr>
          <w:ilvl w:val="0"/>
          <w:numId w:val="2"/>
        </w:numPr>
      </w:pPr>
      <w:r>
        <w:t xml:space="preserve">Discussion of implementation risk/reward </w:t>
      </w:r>
      <w:r w:rsidR="00501C40">
        <w:t xml:space="preserve">and policy </w:t>
      </w:r>
      <w:r>
        <w:t>should be part of each research project.</w:t>
      </w:r>
    </w:p>
    <w:p w:rsidR="00501C40" w:rsidRDefault="00501C40" w:rsidP="005E0F97">
      <w:pPr>
        <w:pStyle w:val="ListParagraph"/>
        <w:numPr>
          <w:ilvl w:val="0"/>
          <w:numId w:val="2"/>
        </w:numPr>
      </w:pPr>
      <w:r>
        <w:t xml:space="preserve">Investigate resources available for developing specifications from research project results (Brian Wall – </w:t>
      </w:r>
      <w:proofErr w:type="spellStart"/>
      <w:r>
        <w:t>PennDOT</w:t>
      </w:r>
      <w:proofErr w:type="spellEnd"/>
      <w:r>
        <w:t>)</w:t>
      </w:r>
    </w:p>
    <w:p w:rsidR="00EE0CB3" w:rsidRDefault="00EE0CB3" w:rsidP="00EE0CB3">
      <w:pPr>
        <w:pStyle w:val="Heading2"/>
      </w:pPr>
      <w:r>
        <w:t>Higher Risk/Reward Investment Level</w:t>
      </w:r>
    </w:p>
    <w:p w:rsidR="00EE0CB3" w:rsidRDefault="005E0F97" w:rsidP="005E0F97">
      <w:pPr>
        <w:pStyle w:val="ListParagraph"/>
        <w:numPr>
          <w:ilvl w:val="0"/>
          <w:numId w:val="4"/>
        </w:numPr>
      </w:pPr>
      <w:r>
        <w:t xml:space="preserve">Early successes should lead to </w:t>
      </w:r>
      <w:r w:rsidR="00501C40">
        <w:t>greater acceptance of investments in higher risk/reward projects.</w:t>
      </w:r>
    </w:p>
    <w:p w:rsidR="008662CA" w:rsidRDefault="008662CA" w:rsidP="005E0F97">
      <w:pPr>
        <w:pStyle w:val="ListParagraph"/>
        <w:numPr>
          <w:ilvl w:val="0"/>
          <w:numId w:val="4"/>
        </w:numPr>
      </w:pPr>
      <w:r>
        <w:t>Targeting of 30% investment in higher risk/reward projects</w:t>
      </w:r>
    </w:p>
    <w:p w:rsidR="00EE0CB3" w:rsidRDefault="003210F3" w:rsidP="00EE0CB3">
      <w:pPr>
        <w:pStyle w:val="Heading2"/>
      </w:pPr>
      <w:r>
        <w:t xml:space="preserve"> </w:t>
      </w:r>
      <w:r w:rsidR="00EE0CB3">
        <w:t>Research Priorities</w:t>
      </w:r>
    </w:p>
    <w:p w:rsidR="00AD6FBD" w:rsidRDefault="00AD6FBD" w:rsidP="0071282D">
      <w:pPr>
        <w:pStyle w:val="ListParagraph"/>
        <w:numPr>
          <w:ilvl w:val="0"/>
          <w:numId w:val="4"/>
        </w:numPr>
      </w:pPr>
      <w:r>
        <w:t xml:space="preserve">IRISE is currently </w:t>
      </w:r>
      <w:r w:rsidR="00056B86">
        <w:t>successfully addressing its mission</w:t>
      </w:r>
    </w:p>
    <w:p w:rsidR="00EE0CB3" w:rsidRDefault="0071282D" w:rsidP="0071282D">
      <w:pPr>
        <w:pStyle w:val="ListParagraph"/>
        <w:numPr>
          <w:ilvl w:val="0"/>
          <w:numId w:val="4"/>
        </w:numPr>
      </w:pPr>
      <w:r>
        <w:t>Potential new areas</w:t>
      </w:r>
    </w:p>
    <w:p w:rsidR="00056B86" w:rsidRDefault="00056B86" w:rsidP="00056B86">
      <w:pPr>
        <w:pStyle w:val="ListParagraph"/>
        <w:numPr>
          <w:ilvl w:val="1"/>
          <w:numId w:val="4"/>
        </w:numPr>
      </w:pPr>
      <w:r>
        <w:t>Tie with vision for the region and impacts on infrastructure, e.g.</w:t>
      </w:r>
    </w:p>
    <w:p w:rsidR="00056B86" w:rsidRDefault="00056B86" w:rsidP="00056B86">
      <w:pPr>
        <w:pStyle w:val="ListParagraph"/>
        <w:numPr>
          <w:ilvl w:val="2"/>
          <w:numId w:val="4"/>
        </w:numPr>
      </w:pPr>
      <w:r>
        <w:t>Multimodal planning</w:t>
      </w:r>
    </w:p>
    <w:p w:rsidR="00056B86" w:rsidRDefault="00056B86" w:rsidP="00056B86">
      <w:pPr>
        <w:pStyle w:val="ListParagraph"/>
        <w:numPr>
          <w:ilvl w:val="2"/>
          <w:numId w:val="4"/>
        </w:numPr>
      </w:pPr>
      <w:r>
        <w:t>Regional transit</w:t>
      </w:r>
    </w:p>
    <w:p w:rsidR="00056B86" w:rsidRDefault="00056B86" w:rsidP="00056B86">
      <w:pPr>
        <w:pStyle w:val="ListParagraph"/>
        <w:numPr>
          <w:ilvl w:val="2"/>
          <w:numId w:val="4"/>
        </w:numPr>
      </w:pPr>
      <w:proofErr w:type="spellStart"/>
      <w:r>
        <w:t>Micromobility</w:t>
      </w:r>
      <w:proofErr w:type="spellEnd"/>
    </w:p>
    <w:p w:rsidR="00056B86" w:rsidRDefault="00056B86" w:rsidP="00056B86">
      <w:pPr>
        <w:pStyle w:val="ListParagraph"/>
        <w:numPr>
          <w:ilvl w:val="2"/>
          <w:numId w:val="4"/>
        </w:numPr>
      </w:pPr>
      <w:r>
        <w:t>Freight</w:t>
      </w:r>
    </w:p>
    <w:p w:rsidR="0071282D" w:rsidRDefault="0071282D" w:rsidP="0071282D">
      <w:pPr>
        <w:pStyle w:val="ListParagraph"/>
        <w:numPr>
          <w:ilvl w:val="1"/>
          <w:numId w:val="4"/>
        </w:numPr>
      </w:pPr>
      <w:r>
        <w:t>Energy – e.g., interest in the region being a hydrogen hub</w:t>
      </w:r>
    </w:p>
    <w:p w:rsidR="0071282D" w:rsidRDefault="0071282D" w:rsidP="0071282D">
      <w:pPr>
        <w:pStyle w:val="ListParagraph"/>
        <w:numPr>
          <w:ilvl w:val="1"/>
          <w:numId w:val="4"/>
        </w:numPr>
      </w:pPr>
      <w:r>
        <w:t>High speed rail</w:t>
      </w:r>
    </w:p>
    <w:p w:rsidR="0071282D" w:rsidRDefault="0071282D" w:rsidP="0071282D">
      <w:pPr>
        <w:pStyle w:val="ListParagraph"/>
        <w:numPr>
          <w:ilvl w:val="0"/>
          <w:numId w:val="4"/>
        </w:numPr>
      </w:pPr>
      <w:r>
        <w:t>Electrification</w:t>
      </w:r>
      <w:r w:rsidR="00056B86">
        <w:t xml:space="preserve"> and impact on roadway design</w:t>
      </w:r>
    </w:p>
    <w:p w:rsidR="0071282D" w:rsidRDefault="0071282D" w:rsidP="0071282D">
      <w:pPr>
        <w:pStyle w:val="ListParagraph"/>
        <w:numPr>
          <w:ilvl w:val="0"/>
          <w:numId w:val="4"/>
        </w:numPr>
      </w:pPr>
      <w:r>
        <w:t>Carbon capture</w:t>
      </w:r>
    </w:p>
    <w:p w:rsidR="0071282D" w:rsidRDefault="0071282D" w:rsidP="0071282D">
      <w:pPr>
        <w:pStyle w:val="ListParagraph"/>
        <w:numPr>
          <w:ilvl w:val="0"/>
          <w:numId w:val="4"/>
        </w:numPr>
      </w:pPr>
      <w:r>
        <w:t>Sustainability – green solutions</w:t>
      </w:r>
    </w:p>
    <w:p w:rsidR="0071282D" w:rsidRDefault="0071282D" w:rsidP="0071282D">
      <w:pPr>
        <w:pStyle w:val="ListParagraph"/>
        <w:numPr>
          <w:ilvl w:val="0"/>
          <w:numId w:val="4"/>
        </w:numPr>
      </w:pPr>
      <w:r>
        <w:t>Data management</w:t>
      </w:r>
    </w:p>
    <w:p w:rsidR="0071282D" w:rsidRDefault="0071282D" w:rsidP="0071282D">
      <w:pPr>
        <w:pStyle w:val="ListParagraph"/>
        <w:numPr>
          <w:ilvl w:val="1"/>
          <w:numId w:val="4"/>
        </w:numPr>
      </w:pPr>
      <w:r>
        <w:t>Longer term analysis of data from management systems (bridge, pavement)</w:t>
      </w:r>
    </w:p>
    <w:p w:rsidR="0071282D" w:rsidRDefault="0071282D" w:rsidP="0071282D">
      <w:pPr>
        <w:pStyle w:val="ListParagraph"/>
        <w:numPr>
          <w:ilvl w:val="1"/>
          <w:numId w:val="4"/>
        </w:numPr>
      </w:pPr>
      <w:r>
        <w:lastRenderedPageBreak/>
        <w:t>Generating data from new surveillance technologies such as drones and LIDAR</w:t>
      </w:r>
    </w:p>
    <w:p w:rsidR="008662CA" w:rsidRDefault="008662CA" w:rsidP="008662CA">
      <w:pPr>
        <w:pStyle w:val="ListParagraph"/>
        <w:numPr>
          <w:ilvl w:val="0"/>
          <w:numId w:val="4"/>
        </w:numPr>
      </w:pPr>
      <w:r>
        <w:t>Technologies in work zones</w:t>
      </w:r>
    </w:p>
    <w:p w:rsidR="008662CA" w:rsidRDefault="008662CA" w:rsidP="008662CA">
      <w:pPr>
        <w:pStyle w:val="ListParagraph"/>
        <w:numPr>
          <w:ilvl w:val="0"/>
          <w:numId w:val="4"/>
        </w:numPr>
      </w:pPr>
      <w:r>
        <w:t>Workforce development (project management and technical training)</w:t>
      </w:r>
    </w:p>
    <w:p w:rsidR="008662CA" w:rsidRDefault="008662CA" w:rsidP="008662CA">
      <w:pPr>
        <w:pStyle w:val="ListParagraph"/>
        <w:numPr>
          <w:ilvl w:val="0"/>
          <w:numId w:val="4"/>
        </w:numPr>
      </w:pPr>
      <w:r>
        <w:t>Immersive training (e.g., bridge inspection)</w:t>
      </w:r>
      <w:r w:rsidR="00056B86">
        <w:t xml:space="preserve"> and use of digital twin technology</w:t>
      </w:r>
    </w:p>
    <w:p w:rsidR="008662CA" w:rsidRDefault="008662CA" w:rsidP="008662CA">
      <w:pPr>
        <w:pStyle w:val="ListParagraph"/>
        <w:numPr>
          <w:ilvl w:val="0"/>
          <w:numId w:val="4"/>
        </w:numPr>
      </w:pPr>
      <w:r>
        <w:t xml:space="preserve">3D as </w:t>
      </w:r>
      <w:proofErr w:type="spellStart"/>
      <w:r>
        <w:t>builts</w:t>
      </w:r>
      <w:proofErr w:type="spellEnd"/>
    </w:p>
    <w:p w:rsidR="008662CA" w:rsidRDefault="008662CA" w:rsidP="008662CA">
      <w:pPr>
        <w:pStyle w:val="ListParagraph"/>
        <w:numPr>
          <w:ilvl w:val="0"/>
          <w:numId w:val="4"/>
        </w:numPr>
      </w:pPr>
      <w:r>
        <w:t>Materials</w:t>
      </w:r>
    </w:p>
    <w:p w:rsidR="00EE0CB3" w:rsidRDefault="00EE0CB3" w:rsidP="00EE0CB3">
      <w:pPr>
        <w:pStyle w:val="Heading2"/>
      </w:pPr>
      <w:r>
        <w:t>Growing Membership</w:t>
      </w:r>
    </w:p>
    <w:p w:rsidR="00501C40" w:rsidRDefault="00501C40" w:rsidP="00501C40">
      <w:pPr>
        <w:pStyle w:val="ListParagraph"/>
        <w:numPr>
          <w:ilvl w:val="0"/>
          <w:numId w:val="4"/>
        </w:numPr>
      </w:pPr>
      <w:r>
        <w:t>Interest in targeting utility groups, including railroads</w:t>
      </w:r>
    </w:p>
    <w:p w:rsidR="00501C40" w:rsidRDefault="0071282D" w:rsidP="00501C40">
      <w:pPr>
        <w:pStyle w:val="ListParagraph"/>
        <w:numPr>
          <w:ilvl w:val="0"/>
          <w:numId w:val="4"/>
        </w:numPr>
      </w:pPr>
      <w:r>
        <w:t>Additional contractors</w:t>
      </w:r>
    </w:p>
    <w:p w:rsidR="0071282D" w:rsidRDefault="0071282D" w:rsidP="00501C40">
      <w:pPr>
        <w:pStyle w:val="ListParagraph"/>
        <w:numPr>
          <w:ilvl w:val="0"/>
          <w:numId w:val="4"/>
        </w:numPr>
      </w:pPr>
      <w:r>
        <w:t>Consider partnering with professional organizations instead of individual companies</w:t>
      </w:r>
    </w:p>
    <w:p w:rsidR="0071282D" w:rsidRDefault="0071282D" w:rsidP="00501C40">
      <w:pPr>
        <w:pStyle w:val="ListParagraph"/>
        <w:numPr>
          <w:ilvl w:val="0"/>
          <w:numId w:val="4"/>
        </w:numPr>
      </w:pPr>
      <w:r>
        <w:t>Grow strategically – additional administrative costs need to be outweighed by new member perspective/contribution</w:t>
      </w:r>
    </w:p>
    <w:p w:rsidR="0071282D" w:rsidRDefault="0071282D" w:rsidP="00501C40">
      <w:pPr>
        <w:pStyle w:val="ListParagraph"/>
        <w:numPr>
          <w:ilvl w:val="0"/>
          <w:numId w:val="4"/>
        </w:numPr>
      </w:pPr>
      <w:r>
        <w:t>Conducting projects in cooperation with other States</w:t>
      </w:r>
    </w:p>
    <w:p w:rsidR="008662CA" w:rsidRDefault="008662CA" w:rsidP="00501C40">
      <w:pPr>
        <w:pStyle w:val="ListParagraph"/>
        <w:numPr>
          <w:ilvl w:val="0"/>
          <w:numId w:val="4"/>
        </w:numPr>
      </w:pPr>
      <w:r>
        <w:t>Private participation will be stalled if research results are not adopted by implementing agencies</w:t>
      </w:r>
    </w:p>
    <w:p w:rsidR="00FA113E" w:rsidRDefault="00FA113E" w:rsidP="00FA113E">
      <w:pPr>
        <w:pStyle w:val="Heading2"/>
      </w:pPr>
      <w:r>
        <w:t>IRISE Procedures</w:t>
      </w:r>
    </w:p>
    <w:p w:rsidR="00FA113E" w:rsidRDefault="00FA113E" w:rsidP="00FA113E">
      <w:pPr>
        <w:pStyle w:val="ListParagraph"/>
        <w:numPr>
          <w:ilvl w:val="0"/>
          <w:numId w:val="7"/>
        </w:numPr>
        <w:spacing w:after="160" w:line="259" w:lineRule="auto"/>
      </w:pPr>
      <w:r>
        <w:t>Central file location for recurring information should be created</w:t>
      </w:r>
    </w:p>
    <w:p w:rsidR="00FA113E" w:rsidRDefault="00FA113E" w:rsidP="00FA113E">
      <w:pPr>
        <w:pStyle w:val="ListParagraph"/>
        <w:numPr>
          <w:ilvl w:val="0"/>
          <w:numId w:val="7"/>
        </w:numPr>
        <w:spacing w:after="160" w:line="259" w:lineRule="auto"/>
      </w:pPr>
      <w:r>
        <w:t>Panel participation could be more interactive, and information posted on a central file location</w:t>
      </w:r>
    </w:p>
    <w:p w:rsidR="00FA113E" w:rsidRPr="00501C40" w:rsidRDefault="00FA113E" w:rsidP="00FA113E"/>
    <w:sectPr w:rsidR="00FA113E" w:rsidRPr="00501C40" w:rsidSect="00EE0CB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5C" w:rsidRDefault="00CE5D5C" w:rsidP="008662CA">
      <w:pPr>
        <w:spacing w:after="0" w:line="240" w:lineRule="auto"/>
      </w:pPr>
      <w:r>
        <w:separator/>
      </w:r>
    </w:p>
  </w:endnote>
  <w:endnote w:type="continuationSeparator" w:id="0">
    <w:p w:rsidR="00CE5D5C" w:rsidRDefault="00CE5D5C" w:rsidP="0086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FB" w:rsidRDefault="003012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88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2CA" w:rsidRDefault="008662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6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62CA" w:rsidRDefault="008662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FB" w:rsidRDefault="003012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5C" w:rsidRDefault="00CE5D5C" w:rsidP="008662CA">
      <w:pPr>
        <w:spacing w:after="0" w:line="240" w:lineRule="auto"/>
      </w:pPr>
      <w:r>
        <w:separator/>
      </w:r>
    </w:p>
  </w:footnote>
  <w:footnote w:type="continuationSeparator" w:id="0">
    <w:p w:rsidR="00CE5D5C" w:rsidRDefault="00CE5D5C" w:rsidP="0086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FB" w:rsidRDefault="003012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FB" w:rsidRDefault="003012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FB" w:rsidRDefault="003012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DDE"/>
    <w:multiLevelType w:val="hybridMultilevel"/>
    <w:tmpl w:val="7E948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C0675"/>
    <w:multiLevelType w:val="hybridMultilevel"/>
    <w:tmpl w:val="C98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436BC"/>
    <w:multiLevelType w:val="hybridMultilevel"/>
    <w:tmpl w:val="07F4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72124"/>
    <w:multiLevelType w:val="hybridMultilevel"/>
    <w:tmpl w:val="4FEA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71868"/>
    <w:multiLevelType w:val="hybridMultilevel"/>
    <w:tmpl w:val="2932A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80715"/>
    <w:multiLevelType w:val="hybridMultilevel"/>
    <w:tmpl w:val="C362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25AAB"/>
    <w:multiLevelType w:val="hybridMultilevel"/>
    <w:tmpl w:val="4AE4877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3D"/>
    <w:rsid w:val="00056B86"/>
    <w:rsid w:val="003012FB"/>
    <w:rsid w:val="003210F3"/>
    <w:rsid w:val="0037360B"/>
    <w:rsid w:val="00374CF8"/>
    <w:rsid w:val="00501C40"/>
    <w:rsid w:val="005E0F97"/>
    <w:rsid w:val="0071282D"/>
    <w:rsid w:val="008662CA"/>
    <w:rsid w:val="00A4413D"/>
    <w:rsid w:val="00AD6FBD"/>
    <w:rsid w:val="00B25100"/>
    <w:rsid w:val="00BB46C0"/>
    <w:rsid w:val="00C524A6"/>
    <w:rsid w:val="00CE5D5C"/>
    <w:rsid w:val="00EE0CB3"/>
    <w:rsid w:val="00FA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441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C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2CA"/>
  </w:style>
  <w:style w:type="paragraph" w:styleId="Footer">
    <w:name w:val="footer"/>
    <w:basedOn w:val="Normal"/>
    <w:link w:val="FooterChar"/>
    <w:uiPriority w:val="99"/>
    <w:unhideWhenUsed/>
    <w:rsid w:val="0086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441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C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2CA"/>
  </w:style>
  <w:style w:type="paragraph" w:styleId="Footer">
    <w:name w:val="footer"/>
    <w:basedOn w:val="Normal"/>
    <w:link w:val="FooterChar"/>
    <w:uiPriority w:val="99"/>
    <w:unhideWhenUsed/>
    <w:rsid w:val="0086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aii.transportation.org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Euler</dc:creator>
  <cp:lastModifiedBy>Gary Euler</cp:lastModifiedBy>
  <cp:revision>6</cp:revision>
  <dcterms:created xsi:type="dcterms:W3CDTF">2022-09-29T19:35:00Z</dcterms:created>
  <dcterms:modified xsi:type="dcterms:W3CDTF">2022-10-10T14:19:00Z</dcterms:modified>
</cp:coreProperties>
</file>